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B5" w:rsidRPr="005073C0" w:rsidRDefault="00276BB5" w:rsidP="00965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УТВЕРЖДАЮ:</w:t>
      </w:r>
    </w:p>
    <w:p w:rsidR="00276BB5" w:rsidRPr="005073C0" w:rsidRDefault="00276BB5" w:rsidP="00965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Начальник отдела</w:t>
      </w:r>
    </w:p>
    <w:p w:rsidR="00276BB5" w:rsidRPr="005073C0" w:rsidRDefault="00276BB5" w:rsidP="00965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образования администрации</w:t>
      </w:r>
    </w:p>
    <w:p w:rsidR="00276BB5" w:rsidRPr="005073C0" w:rsidRDefault="00276BB5" w:rsidP="00965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Дятьковского района</w:t>
      </w:r>
    </w:p>
    <w:p w:rsidR="00276BB5" w:rsidRPr="005073C0" w:rsidRDefault="00276BB5" w:rsidP="00965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     ____________Л.В. Макласова</w:t>
      </w:r>
    </w:p>
    <w:p w:rsidR="00276BB5" w:rsidRPr="005073C0" w:rsidRDefault="00276BB5" w:rsidP="009653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6BB5" w:rsidRPr="005073C0" w:rsidRDefault="00276BB5" w:rsidP="009653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ПЛАН  РАБОТЫ</w:t>
      </w:r>
    </w:p>
    <w:p w:rsidR="00276BB5" w:rsidRPr="005073C0" w:rsidRDefault="00276BB5" w:rsidP="009653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муниципального   отдела   образования администрации  Дятьковского   района</w:t>
      </w:r>
    </w:p>
    <w:p w:rsidR="00276BB5" w:rsidRPr="005073C0" w:rsidRDefault="00276BB5" w:rsidP="009653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январь 2025</w:t>
      </w:r>
      <w:r w:rsidRPr="005073C0">
        <w:rPr>
          <w:rFonts w:ascii="Times New Roman" w:hAnsi="Times New Roman" w:cs="Times New Roman"/>
        </w:rPr>
        <w:t xml:space="preserve"> года</w:t>
      </w:r>
    </w:p>
    <w:tbl>
      <w:tblPr>
        <w:tblW w:w="9669" w:type="dxa"/>
        <w:tblInd w:w="-106" w:type="dxa"/>
        <w:tblLayout w:type="fixed"/>
        <w:tblLook w:val="01E0"/>
      </w:tblPr>
      <w:tblGrid>
        <w:gridCol w:w="781"/>
        <w:gridCol w:w="5061"/>
        <w:gridCol w:w="2409"/>
        <w:gridCol w:w="1418"/>
      </w:tblGrid>
      <w:tr w:rsidR="00276BB5" w:rsidRPr="000409A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№</w:t>
            </w:r>
          </w:p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Сроки</w:t>
            </w:r>
          </w:p>
        </w:tc>
      </w:tr>
      <w:tr w:rsidR="00276BB5" w:rsidRPr="000409A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4</w:t>
            </w:r>
          </w:p>
        </w:tc>
      </w:tr>
      <w:tr w:rsidR="00276BB5" w:rsidRPr="000409A1"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0409A1" w:rsidRDefault="00276BB5" w:rsidP="008B2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409A1">
              <w:rPr>
                <w:rFonts w:ascii="Times New Roman" w:hAnsi="Times New Roman" w:cs="Times New Roman"/>
                <w:b/>
                <w:bCs/>
              </w:rPr>
              <w:t>1. РАБОТА С РУКОВОДЯЩИМИ КАДРАМИ</w:t>
            </w: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ДОУ:</w:t>
            </w: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Об итогах организации работы ОУ в период зимних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подготовке к месячнику оборонно-массовой и спортивной работы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в АИС «Навигатор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2024 года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Об итогах мониторинга по организации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И.А.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5B5E7C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Семинар зам. Директоров по УВР: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 подготовке материалов по награждению работников образовательных организаций наградами различного достоинства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Совещание с ЗВР:</w:t>
            </w: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 Об итогах организации работы ОУ в период зимних каникул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подготовке к месячнику оборонно-массовой и спортивной работы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в АИС «Навигатор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2024 года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Индивидуализация воспитательной работы с детьми «группы риска». Планирование МО ЗДВР на </w:t>
            </w:r>
            <w:r w:rsidRPr="00D30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5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BB4AD0" w:rsidP="00F31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93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2025</w:t>
            </w: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 КОНТРОЛЬНАЯ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9653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Изучение работы МАОУ Любохонская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Тягунова К.Д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117D" w:rsidP="00271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15.01.25 по 22.01.25</w:t>
            </w: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воспитательных мероприятий на зимних каникулах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3663EC" w:rsidP="00BB4A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25.12.24 по 08.01.2</w:t>
            </w:r>
            <w:r w:rsidR="00BB4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объективности выставляемых оценок выпускникам 11-х классов, претендующих на награждение медалями и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аттестатами особого образца.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Гордеева В.А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ОУ по подготовке учащихся 9,11 классов к ГИА -2025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:rsidR="00276BB5" w:rsidRPr="00D30BCA" w:rsidRDefault="00276BB5" w:rsidP="0032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Годунова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ОУ по улучшению условий охраны труда.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B5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перевозок учащихся школьными автобусами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Кондрашев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ДП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5" w:rsidRPr="00D30BCA" w:rsidRDefault="00276BB5" w:rsidP="00323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труда, соблюдению мер по организации безопасных условий труда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мер комплексной безопасности   при проведении новогодних праздников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01.01.2025 по 09.01.2025 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Заседание Совета отдела образования администрации Дятьковского района по распределению ведомственных наград работникам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Мониторинг предоставления образования иностранным гражданам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27-31.01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27117D" w:rsidP="0067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6719D1">
              <w:rPr>
                <w:rFonts w:ascii="Times New Roman" w:hAnsi="Times New Roman" w:cs="Times New Roman"/>
                <w:sz w:val="24"/>
                <w:szCs w:val="24"/>
              </w:rPr>
              <w:t>2.01.25 по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 МОДЕРНИЗАЦИЯ      СИСТЕМЫ     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среди ОО «Лучший сайт ДОО»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Моргун ЕА</w:t>
            </w:r>
          </w:p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Фотоконкурс снежных фигур «Сказочная сказка»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Районный конкурс "Уроки Холокоста – путь к толерантности"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Хроленок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РАЗВИТИЕ КАДРОВОГО ПОТЕНЦИАЛА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Теоретико-практический семинар учителей-начальных классов по теме: «Современные технологии в реализации </w:t>
            </w: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обучению»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установочного семинара претендентов на участие в муниципальном этапе Всероссийского конкурса молодых педагогических работников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«Педагогический дебют» в 2025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Теоретико-практический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психологов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по теме«</w:t>
            </w: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Профилактикабуллинга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детско-подростковой среде»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Цыганкова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64452E" w:rsidRDefault="007508DC" w:rsidP="007508DC">
            <w:pPr>
              <w:pStyle w:val="1"/>
              <w:rPr>
                <w:b w:val="0"/>
                <w:bCs w:val="0"/>
              </w:rPr>
            </w:pPr>
            <w:r w:rsidRPr="0064452E">
              <w:rPr>
                <w:b w:val="0"/>
                <w:bCs w:val="0"/>
                <w:sz w:val="24"/>
                <w:szCs w:val="24"/>
              </w:rPr>
              <w:t>Семинар музыкальных руководителей (</w:t>
            </w:r>
            <w:proofErr w:type="spellStart"/>
            <w:r w:rsidRPr="0064452E">
              <w:rPr>
                <w:b w:val="0"/>
                <w:bCs w:val="0"/>
                <w:sz w:val="24"/>
                <w:szCs w:val="24"/>
              </w:rPr>
              <w:t>д</w:t>
            </w:r>
            <w:proofErr w:type="spellEnd"/>
            <w:r w:rsidRPr="0064452E">
              <w:rPr>
                <w:b w:val="0"/>
                <w:bCs w:val="0"/>
                <w:sz w:val="24"/>
                <w:szCs w:val="24"/>
              </w:rPr>
              <w:t xml:space="preserve">/с «Радость» </w:t>
            </w:r>
            <w:proofErr w:type="spellStart"/>
            <w:r w:rsidRPr="0064452E">
              <w:rPr>
                <w:b w:val="0"/>
                <w:bCs w:val="0"/>
                <w:sz w:val="24"/>
                <w:szCs w:val="24"/>
              </w:rPr>
              <w:t>п.Ивот</w:t>
            </w:r>
            <w:proofErr w:type="spellEnd"/>
            <w:r w:rsidRPr="0064452E">
              <w:rPr>
                <w:b w:val="0"/>
                <w:bCs w:val="0"/>
                <w:sz w:val="24"/>
                <w:szCs w:val="24"/>
              </w:rPr>
              <w:t>) по теме «Танец - как средство формирования нравственно-патриотических чувств дошкольников»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Изотова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 ОСУЩЕСТВЛЕНИЕ ГАРАНТИРОВАННЫХ ПРАВ НА ПОЛУЧЕНИЕ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Активизация работы образовательных учреждений и ЦПМСС с учащимися, склонными к пропускам занятий без уважительной причины.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профилактической работы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 и ЦПМСС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высочайшего уровня тревожности по итогам СПТ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 РАЗВИТИЕ ТВОРЧЕСКИХ СПОСОБНОСТЕЙ ДЕТЕЙ.  ВНЕУРОЧНАЯ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Районное первенство по баскетболу  МАУ СШ «Электрон»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Васина И.А.</w:t>
            </w:r>
          </w:p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Зимние каникулы учащихся в ОУ 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28.12.24г по 11.01.25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FA4654" w:rsidP="00271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11.01.202</w:t>
            </w:r>
            <w:r w:rsidR="0027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Районный конкурс-многоборье «Растим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» отделений ВСИ «Зарница» Юнармейского движения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AA5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5C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A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Районная акция «Семья»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 ЗДОРОВЬЕ И ОХРАНА ТРУДА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ОУ по укреплению здоровья детей и профилактике простудных заболеваний.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«Дятьковский» «Внимание – каникулы»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ново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годних каникул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 УКРЕПЛЕНИЕ МАТЕРИАЛЬНО – ТЕХНИЧЕСКОЙ БАЗЫ, ОРГАНИЗАЦИОННЫЕ   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предметных олимпиадах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27117D" w:rsidP="00271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4654">
              <w:rPr>
                <w:rFonts w:ascii="Times New Roman" w:hAnsi="Times New Roman" w:cs="Times New Roman"/>
                <w:sz w:val="24"/>
                <w:szCs w:val="24"/>
              </w:rPr>
              <w:t xml:space="preserve"> 11.01.2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предварительного списка выпускников, претендующих на награждение аттестатами особого образца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отчетов за 4 квартал 2024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Сдача годового отчета отдела образования за 2023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отчетов за 4 квартал 2024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Сдача годового статистического отчета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Ратниекс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 и защите их прав.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10.12.2024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 при аттестации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аттестационных дел кандидатов на должность руководителя и руководителей муниципальных образовательных организаций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протоколов заседания АК и приказов по аттестации кандидатов на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руководителя и руководителей муниципальных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23.01.2025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образовательных организаций штатными педагогами-психологами и социальными педагогами (департамент образования)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количестве педагогических и руководящих работников образовательных учреждений, имеющих ведомственные награды на 01.01.2025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23.01.2025 г.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8D131F" w:rsidRDefault="007508DC" w:rsidP="007508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31F">
              <w:rPr>
                <w:rStyle w:val="2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</w:t>
            </w: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др.ОО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Хроленок</w:t>
            </w:r>
            <w:proofErr w:type="spellEnd"/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jc w:val="both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Оформление договоров (поставки товаров, выполнения работ, оказания услуг)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Тарасенко О.В.</w:t>
            </w:r>
          </w:p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jc w:val="both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Оформление протоколов разногласий к договорам, поступивших от контрагентов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Тарасенко О.В.</w:t>
            </w:r>
          </w:p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7508DC" w:rsidRPr="0017731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jc w:val="both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Оформление дополнительных соглашений к договорам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Тарасенко О.В.</w:t>
            </w:r>
          </w:p>
          <w:p w:rsidR="007508DC" w:rsidRPr="00406B98" w:rsidRDefault="007508DC" w:rsidP="007508DC">
            <w:pPr>
              <w:pStyle w:val="a4"/>
              <w:rPr>
                <w:sz w:val="24"/>
                <w:szCs w:val="24"/>
              </w:rPr>
            </w:pPr>
            <w:r w:rsidRPr="00406B98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DC" w:rsidRPr="00D30BCA" w:rsidRDefault="007508DC" w:rsidP="007508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</w:tbl>
    <w:p w:rsidR="00276BB5" w:rsidRDefault="00276BB5">
      <w:pPr>
        <w:rPr>
          <w:rFonts w:cs="Times New Roman"/>
        </w:rPr>
      </w:pPr>
    </w:p>
    <w:sectPr w:rsidR="00276BB5" w:rsidSect="000C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669"/>
    <w:multiLevelType w:val="hybridMultilevel"/>
    <w:tmpl w:val="ABC67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849"/>
    <w:rsid w:val="000409A1"/>
    <w:rsid w:val="000C08C4"/>
    <w:rsid w:val="001037F1"/>
    <w:rsid w:val="0017731C"/>
    <w:rsid w:val="0022607C"/>
    <w:rsid w:val="0027117D"/>
    <w:rsid w:val="00276BB5"/>
    <w:rsid w:val="00323DEC"/>
    <w:rsid w:val="003663EC"/>
    <w:rsid w:val="00406B98"/>
    <w:rsid w:val="00435F86"/>
    <w:rsid w:val="004A1462"/>
    <w:rsid w:val="005027CA"/>
    <w:rsid w:val="005073C0"/>
    <w:rsid w:val="005635FB"/>
    <w:rsid w:val="00572C5E"/>
    <w:rsid w:val="005B5E7C"/>
    <w:rsid w:val="0064452E"/>
    <w:rsid w:val="006719D1"/>
    <w:rsid w:val="007508DC"/>
    <w:rsid w:val="007B4092"/>
    <w:rsid w:val="007D6DA1"/>
    <w:rsid w:val="00852CF4"/>
    <w:rsid w:val="008B2E5D"/>
    <w:rsid w:val="008B2FA0"/>
    <w:rsid w:val="008D131F"/>
    <w:rsid w:val="00965301"/>
    <w:rsid w:val="009D6CA8"/>
    <w:rsid w:val="009F4D12"/>
    <w:rsid w:val="00A87ABA"/>
    <w:rsid w:val="00AA5CB4"/>
    <w:rsid w:val="00BA7EF7"/>
    <w:rsid w:val="00BB4AD0"/>
    <w:rsid w:val="00C536BC"/>
    <w:rsid w:val="00CC4252"/>
    <w:rsid w:val="00D30BCA"/>
    <w:rsid w:val="00E41C0D"/>
    <w:rsid w:val="00EE4609"/>
    <w:rsid w:val="00F31930"/>
    <w:rsid w:val="00F81F7B"/>
    <w:rsid w:val="00FA1849"/>
    <w:rsid w:val="00FA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01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64452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452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uiPriority w:val="99"/>
    <w:locked/>
    <w:rsid w:val="008D13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131F"/>
    <w:pPr>
      <w:widowControl w:val="0"/>
      <w:shd w:val="clear" w:color="auto" w:fill="FFFFFF"/>
      <w:spacing w:after="0" w:line="235" w:lineRule="exact"/>
      <w:jc w:val="center"/>
    </w:pPr>
    <w:rPr>
      <w:rFonts w:eastAsia="Calibri" w:cs="Times New Roman"/>
      <w:b/>
      <w:bCs/>
      <w:sz w:val="19"/>
      <w:szCs w:val="19"/>
    </w:rPr>
  </w:style>
  <w:style w:type="character" w:customStyle="1" w:styleId="a3">
    <w:name w:val="Другое_"/>
    <w:basedOn w:val="a0"/>
    <w:link w:val="a4"/>
    <w:uiPriority w:val="99"/>
    <w:locked/>
    <w:rsid w:val="008D131F"/>
    <w:rPr>
      <w:rFonts w:ascii="Times New Roman" w:hAnsi="Times New Roman" w:cs="Times New Roman"/>
    </w:rPr>
  </w:style>
  <w:style w:type="paragraph" w:customStyle="1" w:styleId="a4">
    <w:name w:val="Другое"/>
    <w:basedOn w:val="a"/>
    <w:link w:val="a3"/>
    <w:uiPriority w:val="99"/>
    <w:rsid w:val="008D131F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1022</Words>
  <Characters>7420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Релина</dc:creator>
  <cp:keywords/>
  <dc:description/>
  <cp:lastModifiedBy>Дыканова_Н_А</cp:lastModifiedBy>
  <cp:revision>19</cp:revision>
  <dcterms:created xsi:type="dcterms:W3CDTF">2024-12-16T11:26:00Z</dcterms:created>
  <dcterms:modified xsi:type="dcterms:W3CDTF">2025-01-21T12:52:00Z</dcterms:modified>
</cp:coreProperties>
</file>